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41F4B" w14:textId="0AD49A1E" w:rsidR="00065342" w:rsidRPr="00FD6359" w:rsidRDefault="00EF24F4" w:rsidP="00FD6359">
      <w:pPr>
        <w:jc w:val="both"/>
        <w:rPr>
          <w:rFonts w:ascii="Times New Roman" w:hAnsi="Times New Roman" w:cs="Times New Roman"/>
          <w:sz w:val="24"/>
          <w:szCs w:val="24"/>
        </w:rPr>
      </w:pPr>
      <w:r w:rsidRPr="00FD6359">
        <w:rPr>
          <w:rFonts w:ascii="Times New Roman" w:hAnsi="Times New Roman" w:cs="Times New Roman"/>
          <w:sz w:val="24"/>
          <w:szCs w:val="24"/>
        </w:rPr>
        <w:t xml:space="preserve">4 мая 2023 года состоялось знаменательное событие: открытие Парты Героя, в рамках Всероссийского образовательного проекта "Парта Героя". В целях сохранения исторической памяти о героях, совершивших доблестный поступок проведено патриотическое мероприятие для учащихся 5 "Г" класса, классный руководитель Прокошина А.С, на котором вспомнили юных пионеров героев, подвиг которых бессмертен. Состоялось открытие Парты Героя - Владимира Дубинина. Звучала минута молчания, дети возложили цветы, читали стихотворение "Светлая память Владимира Дубинина", смотрели фильм о нем.  Почетное право первой сесть за Парту Героя </w:t>
      </w:r>
      <w:proofErr w:type="gramStart"/>
      <w:r w:rsidRPr="00FD6359">
        <w:rPr>
          <w:rFonts w:ascii="Times New Roman" w:hAnsi="Times New Roman" w:cs="Times New Roman"/>
          <w:sz w:val="24"/>
          <w:szCs w:val="24"/>
        </w:rPr>
        <w:t>предоставили  ученице</w:t>
      </w:r>
      <w:proofErr w:type="gramEnd"/>
      <w:r w:rsidRPr="00FD6359">
        <w:rPr>
          <w:rFonts w:ascii="Times New Roman" w:hAnsi="Times New Roman" w:cs="Times New Roman"/>
          <w:sz w:val="24"/>
          <w:szCs w:val="24"/>
        </w:rPr>
        <w:t xml:space="preserve"> 5 "Г" класса </w:t>
      </w:r>
      <w:proofErr w:type="spellStart"/>
      <w:r w:rsidRPr="00FD6359">
        <w:rPr>
          <w:rFonts w:ascii="Times New Roman" w:hAnsi="Times New Roman" w:cs="Times New Roman"/>
          <w:sz w:val="24"/>
          <w:szCs w:val="24"/>
        </w:rPr>
        <w:t>Ионовой</w:t>
      </w:r>
      <w:proofErr w:type="spellEnd"/>
      <w:r w:rsidRPr="00FD6359">
        <w:rPr>
          <w:rFonts w:ascii="Times New Roman" w:hAnsi="Times New Roman" w:cs="Times New Roman"/>
          <w:sz w:val="24"/>
          <w:szCs w:val="24"/>
        </w:rPr>
        <w:t xml:space="preserve"> Валерии.</w:t>
      </w:r>
    </w:p>
    <w:p w14:paraId="19291DC8" w14:textId="0DBD191E" w:rsidR="00FD6359" w:rsidRDefault="00FD6359" w:rsidP="00FD6359">
      <w:pPr>
        <w:jc w:val="center"/>
      </w:pPr>
      <w:r>
        <w:rPr>
          <w:noProof/>
        </w:rPr>
        <w:drawing>
          <wp:inline distT="0" distB="0" distL="0" distR="0" wp14:anchorId="2D43989A" wp14:editId="4CCA0D89">
            <wp:extent cx="4686300" cy="370508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480" cy="3710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A793937" w14:textId="1B8F3C53" w:rsidR="00FD6359" w:rsidRDefault="00FD6359" w:rsidP="00FD6359">
      <w:pPr>
        <w:jc w:val="center"/>
      </w:pPr>
      <w:r>
        <w:rPr>
          <w:noProof/>
        </w:rPr>
        <w:drawing>
          <wp:inline distT="0" distB="0" distL="0" distR="0" wp14:anchorId="6BA34E04" wp14:editId="4AD6267B">
            <wp:extent cx="5082540" cy="3812169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612" cy="3812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877BC" w14:textId="77777777" w:rsidR="00FD6359" w:rsidRDefault="00FD6359"/>
    <w:sectPr w:rsidR="00FD6359" w:rsidSect="00EF24F4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B5D"/>
    <w:rsid w:val="00065342"/>
    <w:rsid w:val="00876100"/>
    <w:rsid w:val="00A02B5D"/>
    <w:rsid w:val="00EF24F4"/>
    <w:rsid w:val="00FD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AD358"/>
  <w15:chartTrackingRefBased/>
  <w15:docId w15:val="{CC982276-5735-49BE-BD77-FCA42A48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2023-05-25T04:30:00Z</dcterms:created>
  <dcterms:modified xsi:type="dcterms:W3CDTF">2023-10-24T14:22:00Z</dcterms:modified>
</cp:coreProperties>
</file>